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Pr="00DF3FFD" w:rsidRDefault="00DF3FFD" w:rsidP="00DF3FFD">
      <w:pPr>
        <w:pStyle w:val="a7"/>
        <w:wordWrap w:val="0"/>
        <w:spacing w:before="0" w:beforeAutospacing="0" w:after="0" w:afterAutospacing="0" w:line="360" w:lineRule="auto"/>
        <w:jc w:val="center"/>
        <w:rPr>
          <w:rFonts w:ascii="맑은 고딕" w:eastAsiaTheme="minorEastAsia" w:hAnsi="맑은 고딕" w:cstheme="minorBidi"/>
          <w:b/>
          <w:kern w:val="24"/>
          <w:sz w:val="72"/>
          <w:szCs w:val="72"/>
        </w:rPr>
      </w:pPr>
      <w:r w:rsidRPr="00DF3FFD">
        <w:rPr>
          <w:rFonts w:ascii="맑은 고딕" w:eastAsiaTheme="minorEastAsia" w:hAnsi="맑은 고딕" w:cstheme="minorBidi" w:hint="eastAsia"/>
          <w:b/>
          <w:kern w:val="24"/>
          <w:sz w:val="72"/>
          <w:szCs w:val="72"/>
        </w:rPr>
        <w:t>인권경영 선언문</w:t>
      </w: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Pr="00DF3FFD" w:rsidRDefault="00DF3FFD" w:rsidP="00DF3FFD">
      <w:pPr>
        <w:pStyle w:val="a7"/>
        <w:wordWrap w:val="0"/>
        <w:spacing w:before="0" w:beforeAutospacing="0" w:after="0" w:afterAutospacing="0" w:line="360" w:lineRule="auto"/>
        <w:jc w:val="center"/>
        <w:rPr>
          <w:rFonts w:ascii="맑은 고딕" w:eastAsiaTheme="minorEastAsia" w:hAnsi="맑은 고딕" w:cstheme="minorBidi"/>
          <w:b/>
          <w:kern w:val="24"/>
          <w:sz w:val="44"/>
          <w:szCs w:val="44"/>
        </w:rPr>
      </w:pPr>
      <w:r w:rsidRPr="00DF3FFD">
        <w:rPr>
          <w:rFonts w:ascii="맑은 고딕" w:eastAsiaTheme="minorEastAsia" w:hAnsi="맑은 고딕" w:cstheme="minorBidi" w:hint="eastAsia"/>
          <w:b/>
          <w:kern w:val="24"/>
          <w:sz w:val="44"/>
          <w:szCs w:val="44"/>
        </w:rPr>
        <w:t>주식회사 두올</w:t>
      </w: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DF3FFD">
      <w:pPr>
        <w:pStyle w:val="a7"/>
        <w:wordWrap w:val="0"/>
        <w:spacing w:before="0" w:beforeAutospacing="0" w:after="0" w:afterAutospacing="0" w:line="360" w:lineRule="auto"/>
        <w:rPr>
          <w:rFonts w:ascii="맑은 고딕" w:eastAsiaTheme="minorEastAsia" w:hAnsi="맑은 고딕" w:cstheme="minorBidi"/>
          <w:color w:val="555555"/>
          <w:kern w:val="24"/>
          <w:sz w:val="17"/>
          <w:szCs w:val="17"/>
        </w:rPr>
      </w:pPr>
    </w:p>
    <w:p w:rsidR="00DF3FFD" w:rsidRDefault="00DF3FFD" w:rsidP="00AF18D4">
      <w:pPr>
        <w:pStyle w:val="a7"/>
        <w:spacing w:before="0" w:beforeAutospacing="0" w:after="0" w:afterAutospacing="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D56EFE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1971년 설립된 ㈜두올은 고객의 안전과 편안함을 최우선 목표로 끊임없는 기술개발과 최상의 품질을 추구함으로써 자동차 부품산업을 선도해 오고 있습니다.</w:t>
      </w:r>
    </w:p>
    <w:p w:rsidR="00D56EFE" w:rsidRPr="001F3339" w:rsidRDefault="00D56EFE" w:rsidP="00AF18D4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DF3FFD" w:rsidRDefault="00DF3FFD" w:rsidP="00AF18D4">
      <w:pPr>
        <w:pStyle w:val="a7"/>
        <w:spacing w:before="0" w:beforeAutospacing="0" w:after="0" w:afterAutospacing="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D56EFE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㈜두올은 고객과 함께 새로운 미래의 가치를 창조하는 동반자가 되겠다는 이념을 바탕으로 인권경영과 사회공헌의 가치를 지향해</w:t>
      </w:r>
      <w:r w:rsidR="00F06304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D56EFE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왔습니다. 이에 ㈜두올은 국제연합(UN)의 세계인권선언(Universal Declaration of Human Rights), 국제노동기구(International Labor Organization, ILO) 선언 등의 인권에 관한 국제적 원칙들을 지지하고, 해당 원칙들이 반영된 국내 법령을 준수하겠습니다.</w:t>
      </w:r>
    </w:p>
    <w:p w:rsidR="00D56EFE" w:rsidRPr="00D56EFE" w:rsidRDefault="00D56EFE" w:rsidP="00AF18D4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DF3FFD" w:rsidRDefault="00DF3FFD" w:rsidP="00AF18D4">
      <w:pPr>
        <w:pStyle w:val="a7"/>
        <w:spacing w:before="0" w:beforeAutospacing="0" w:after="0" w:afterAutospacing="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D56EFE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㈜두올은 회사 경영활동 과정에서 다음과 같이 기본 원칙을 세우고, 잠재적 인권 위험요소들을 인지하겠습니다. 본 선언문에서 다루는 내용이 현지 국가 법규와 상충될 경우는 현지 법과 규정을 존중하며, 동시에 우리 대응이 국제적 인권 원칙과 조화를 이룰 수 있도록 노력하겠습니다.</w:t>
      </w:r>
    </w:p>
    <w:p w:rsidR="00D56EFE" w:rsidRDefault="00D56EFE" w:rsidP="00DF3FFD">
      <w:pPr>
        <w:pStyle w:val="a7"/>
        <w:spacing w:before="0" w:beforeAutospacing="0" w:after="0" w:afterAutospacing="0"/>
        <w:rPr>
          <w:rFonts w:ascii="맑은 고딕" w:eastAsiaTheme="minorEastAsia" w:hAnsi="맑은 고딕" w:cstheme="minorBidi"/>
          <w:kern w:val="24"/>
          <w:sz w:val="18"/>
          <w:szCs w:val="18"/>
        </w:rPr>
      </w:pPr>
    </w:p>
    <w:p w:rsidR="00D56EFE" w:rsidRPr="00D56EFE" w:rsidRDefault="00D56EFE" w:rsidP="00AF18D4">
      <w:pPr>
        <w:pStyle w:val="a7"/>
        <w:spacing w:before="0" w:beforeAutospacing="0" w:after="0" w:afterAutospacing="0"/>
        <w:rPr>
          <w:sz w:val="18"/>
          <w:szCs w:val="18"/>
        </w:rPr>
      </w:pP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1. 강제노동·아동노동 금지</w:t>
      </w:r>
    </w:p>
    <w:p w:rsidR="00AF18D4" w:rsidRPr="003E13F0" w:rsidRDefault="00DF3FFD" w:rsidP="00AF18D4">
      <w:pPr>
        <w:pStyle w:val="a7"/>
        <w:spacing w:before="0" w:beforeAutospacing="0" w:after="0" w:afterAutospacing="0"/>
        <w:ind w:firstLineChars="200" w:firstLine="36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정신적 또는 신체적 구속을 통해 임직원들의 자유 의사에 반하는 노동을 강요하지 않으며, 원칙적으로 아동의</w:t>
      </w:r>
    </w:p>
    <w:p w:rsidR="00DF3FFD" w:rsidRPr="003E13F0" w:rsidRDefault="00DF3FFD" w:rsidP="00AF18D4">
      <w:pPr>
        <w:pStyle w:val="a7"/>
        <w:spacing w:before="0" w:beforeAutospacing="0" w:after="0" w:afterAutospacing="0"/>
        <w:ind w:firstLineChars="200" w:firstLine="360"/>
        <w:rPr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노동을 금지 합니다.</w:t>
      </w: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2. 차별 없는 고용 및 근무환경</w:t>
      </w:r>
    </w:p>
    <w:p w:rsidR="00AF18D4" w:rsidRPr="003E13F0" w:rsidRDefault="00DF3FFD" w:rsidP="00AF18D4">
      <w:pPr>
        <w:pStyle w:val="a7"/>
        <w:spacing w:before="0" w:beforeAutospacing="0" w:after="0" w:afterAutospacing="0"/>
        <w:ind w:firstLineChars="200" w:firstLine="36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성별, 신념, 종교, 나이, 장애, 출신, 인종, 민족, 국적, 병력 등에 대해 차별이 없는 고용·근무환경을 제공</w:t>
      </w:r>
      <w:r w:rsidR="007001E7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하며,</w:t>
      </w:r>
    </w:p>
    <w:p w:rsidR="00DF3FFD" w:rsidRPr="003E13F0" w:rsidRDefault="00DF3FFD" w:rsidP="00AF18D4">
      <w:pPr>
        <w:pStyle w:val="a7"/>
        <w:spacing w:before="0" w:beforeAutospacing="0" w:after="0" w:afterAutospacing="0"/>
        <w:ind w:firstLineChars="200" w:firstLine="360"/>
        <w:rPr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구성원의 인격을 존중하고 역량과 성과에 따라 공정하고</w:t>
      </w:r>
      <w:r w:rsidR="00AF18D4"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합리적으로 대우합니다.</w:t>
      </w: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3. 결사 및 단체교섭의 자유보장</w:t>
      </w:r>
    </w:p>
    <w:p w:rsidR="00AF18D4" w:rsidRPr="003E13F0" w:rsidRDefault="00DF3FFD" w:rsidP="00AF18D4">
      <w:pPr>
        <w:pStyle w:val="a7"/>
        <w:spacing w:before="0" w:beforeAutospacing="0" w:after="0" w:afterAutospacing="0"/>
        <w:ind w:firstLineChars="200" w:firstLine="36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최저임금 보장, 노동시간 준수, 직장 내 성희롱</w:t>
      </w:r>
      <w:r w:rsidR="007001E7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/</w:t>
      </w:r>
      <w:r w:rsidR="007001E7">
        <w:rPr>
          <w:rFonts w:ascii="맑은 고딕" w:eastAsiaTheme="minorEastAsia" w:hAnsi="맑은 고딕" w:cstheme="minorBidi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괴롭힘 등을 금지하며 결사의 자유보장, 노동조합의 가입과 활동</w:t>
      </w:r>
    </w:p>
    <w:p w:rsidR="00DF3FFD" w:rsidRPr="003E13F0" w:rsidRDefault="00DF3FFD" w:rsidP="00AF18D4">
      <w:pPr>
        <w:pStyle w:val="a7"/>
        <w:spacing w:before="0" w:beforeAutospacing="0" w:after="0" w:afterAutospacing="0"/>
        <w:ind w:firstLineChars="200" w:firstLine="36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또는 결성 등을 이유로 임직원에게 불이익을 주지 않습니다.</w:t>
      </w: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4. 산업안전 보장</w:t>
      </w:r>
    </w:p>
    <w:p w:rsidR="00DF3FFD" w:rsidRPr="003E13F0" w:rsidRDefault="00DF3FFD" w:rsidP="00AF18D4">
      <w:pPr>
        <w:pStyle w:val="a7"/>
        <w:spacing w:before="0" w:beforeAutospacing="0" w:after="0" w:afterAutospacing="0"/>
        <w:ind w:leftChars="200" w:left="400"/>
        <w:rPr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내·외부 비즈니스 과정에서 모든 관계자들의 유해</w:t>
      </w:r>
      <w:r w:rsidR="007001E7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/</w:t>
      </w:r>
      <w:r w:rsidR="007001E7">
        <w:rPr>
          <w:rFonts w:ascii="맑은 고딕" w:eastAsiaTheme="minorEastAsia" w:hAnsi="맑은 고딕" w:cstheme="minorBidi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위험 요인을 사전에 발굴하여 통제하고 산업재해를 예방하는 조치를 취하겠습니다. 또한 질병관리 및 법정교육을 준수하고</w:t>
      </w:r>
      <w:r w:rsidR="00AF18D4"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과로 및 감정노동 Risk를 사전에 예방하겠습니다.</w:t>
      </w: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5. 책임 있는 파트너 보호 및 관리</w:t>
      </w:r>
    </w:p>
    <w:p w:rsidR="00DF3FFD" w:rsidRPr="003E13F0" w:rsidRDefault="00DF3FFD" w:rsidP="00AF18D4">
      <w:pPr>
        <w:pStyle w:val="a7"/>
        <w:spacing w:before="0" w:beforeAutospacing="0" w:after="0" w:afterAutospacing="0"/>
        <w:ind w:leftChars="200" w:left="400"/>
        <w:rPr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협력 및 거래관계에 있는 비즈니스 파트너에게도 ILO가 권고하는 노동 원칙이 적용될 수 있도록 하며 비즈니스 관계에서 인권침해 문제가 발생할 경우, 다양한 이해관계자들의</w:t>
      </w:r>
      <w:r w:rsidR="00AF18D4"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의견을 듣고 해결책을 마련하겠습니다.</w:t>
      </w: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6. 지역주민의 인권과 환경 보호</w:t>
      </w:r>
    </w:p>
    <w:p w:rsidR="00DF3FFD" w:rsidRPr="003E13F0" w:rsidRDefault="00DF3FFD" w:rsidP="00AF18D4">
      <w:pPr>
        <w:pStyle w:val="a7"/>
        <w:spacing w:before="0" w:beforeAutospacing="0" w:after="0" w:afterAutospacing="0"/>
        <w:ind w:leftChars="200" w:left="400"/>
        <w:rPr>
          <w:sz w:val="18"/>
          <w:szCs w:val="18"/>
        </w:rPr>
      </w:pP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기업활동이 일어나는 지역에서 현지 주민의 인권이 침해 되지 않도록 유의하며, 환경적 측면에서도 대내외에 정보를 투명하게 공유하고 심각한 환경훼손과 재해를 방지하거나</w:t>
      </w:r>
      <w:r w:rsidR="00AF18D4"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완화해</w:t>
      </w:r>
      <w:r w:rsidR="00AF18D4"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 xml:space="preserve"> </w:t>
      </w:r>
      <w:r w:rsidRPr="003E13F0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가도록 하겠습니다.</w:t>
      </w:r>
    </w:p>
    <w:p w:rsidR="00DF3FFD" w:rsidRPr="003E13F0" w:rsidRDefault="00DF3FFD" w:rsidP="00AF18D4">
      <w:pPr>
        <w:pStyle w:val="a7"/>
        <w:spacing w:before="0" w:beforeAutospacing="0" w:after="0" w:afterAutospacing="0"/>
        <w:rPr>
          <w:sz w:val="20"/>
          <w:szCs w:val="20"/>
        </w:rPr>
      </w:pPr>
      <w:r w:rsidRPr="003E13F0">
        <w:rPr>
          <w:rFonts w:ascii="맑은 고딕" w:eastAsiaTheme="minorEastAsia" w:hAnsi="맑은 고딕" w:cstheme="minorBidi" w:hint="eastAsia"/>
          <w:b/>
          <w:bCs/>
          <w:kern w:val="24"/>
          <w:sz w:val="20"/>
          <w:szCs w:val="20"/>
        </w:rPr>
        <w:t>7. 정직과 신용의 가치 실현</w:t>
      </w:r>
    </w:p>
    <w:p w:rsidR="00DF3FFD" w:rsidRPr="00D56EFE" w:rsidRDefault="00DF3FFD" w:rsidP="00AF18D4">
      <w:pPr>
        <w:pStyle w:val="a7"/>
        <w:spacing w:before="0" w:beforeAutospacing="0" w:after="0" w:afterAutospacing="0"/>
        <w:ind w:leftChars="200" w:left="400"/>
        <w:rPr>
          <w:rFonts w:ascii="맑은 고딕" w:eastAsiaTheme="minorEastAsia" w:hAnsi="맑은 고딕" w:cstheme="minorBidi"/>
          <w:kern w:val="24"/>
          <w:sz w:val="18"/>
          <w:szCs w:val="18"/>
        </w:rPr>
      </w:pPr>
      <w:r w:rsidRPr="00D56EFE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정직과 신용을 바탕으로 공정거래 준수, 반부패, 개인정보보호 준수, 지적 재산보호, 품질안전, 투명한 기업정보 공개 등 청렴한 경영 원칙을 세우고 이를 이행하겠습니다.</w:t>
      </w:r>
    </w:p>
    <w:p w:rsidR="00DF3FFD" w:rsidRDefault="00DF3FFD" w:rsidP="00DF3FFD">
      <w:pPr>
        <w:pStyle w:val="a7"/>
        <w:spacing w:before="0" w:beforeAutospacing="0" w:after="0" w:afterAutospacing="0"/>
        <w:rPr>
          <w:rFonts w:ascii="맑은 고딕" w:eastAsiaTheme="minorEastAsia" w:hAnsi="맑은 고딕" w:cstheme="minorBidi"/>
          <w:kern w:val="24"/>
          <w:sz w:val="18"/>
          <w:szCs w:val="18"/>
        </w:rPr>
      </w:pPr>
    </w:p>
    <w:p w:rsidR="00D56EFE" w:rsidRPr="00D56EFE" w:rsidRDefault="00D56EFE" w:rsidP="00DF3FFD">
      <w:pPr>
        <w:pStyle w:val="a7"/>
        <w:spacing w:before="0" w:beforeAutospacing="0" w:after="0" w:afterAutospacing="0"/>
        <w:rPr>
          <w:rFonts w:ascii="맑은 고딕" w:eastAsiaTheme="minorEastAsia" w:hAnsi="맑은 고딕" w:cstheme="minorBidi"/>
          <w:kern w:val="24"/>
          <w:sz w:val="18"/>
          <w:szCs w:val="18"/>
        </w:rPr>
      </w:pPr>
    </w:p>
    <w:p w:rsidR="00DF3FFD" w:rsidRPr="00D56EFE" w:rsidRDefault="00DF3FFD" w:rsidP="00D56EFE">
      <w:pPr>
        <w:pStyle w:val="a7"/>
        <w:spacing w:before="0" w:beforeAutospacing="0" w:after="0" w:afterAutospacing="0"/>
        <w:jc w:val="center"/>
        <w:rPr>
          <w:rFonts w:ascii="맑은 고딕" w:eastAsiaTheme="minorEastAsia" w:hAnsi="맑은 고딕" w:cstheme="minorBidi"/>
          <w:kern w:val="24"/>
          <w:sz w:val="18"/>
          <w:szCs w:val="18"/>
        </w:rPr>
      </w:pPr>
    </w:p>
    <w:p w:rsidR="00DF3FFD" w:rsidRPr="00D56EFE" w:rsidRDefault="00DF3FFD" w:rsidP="00D56EFE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D56EFE">
        <w:rPr>
          <w:rFonts w:ascii="맑은 고딕" w:eastAsiaTheme="minorEastAsia" w:hAnsi="맑은 고딕" w:cstheme="minorBidi" w:hint="eastAsia"/>
          <w:kern w:val="24"/>
          <w:sz w:val="18"/>
          <w:szCs w:val="18"/>
        </w:rPr>
        <w:t>위 7가지의 원칙을 ㈜두올 ‘인권경영＇의 기본으로 삼아 철저히 지켜가겠으며, '사람'을 우선에 두고 고객과 함께 새로운 미래의 가치를 창조하는 기업시민이 되겠습니다.</w:t>
      </w:r>
    </w:p>
    <w:p w:rsidR="00DF17D2" w:rsidRPr="00D56EFE" w:rsidRDefault="00DF17D2" w:rsidP="00DF3FFD">
      <w:pPr>
        <w:wordWrap/>
        <w:spacing w:after="0" w:line="240" w:lineRule="auto"/>
        <w:ind w:firstLineChars="400" w:firstLine="720"/>
        <w:rPr>
          <w:sz w:val="18"/>
          <w:szCs w:val="18"/>
        </w:rPr>
      </w:pPr>
    </w:p>
    <w:p w:rsidR="00DF3FFD" w:rsidRPr="00D56EFE" w:rsidRDefault="00DF3FFD" w:rsidP="00DF3FFD">
      <w:pPr>
        <w:wordWrap/>
        <w:spacing w:after="0" w:line="240" w:lineRule="auto"/>
        <w:ind w:firstLineChars="400" w:firstLine="720"/>
        <w:rPr>
          <w:sz w:val="18"/>
          <w:szCs w:val="18"/>
        </w:rPr>
      </w:pPr>
    </w:p>
    <w:p w:rsidR="00DF3FFD" w:rsidRPr="00D56EFE" w:rsidRDefault="00DF3FFD" w:rsidP="00DF3FFD">
      <w:pPr>
        <w:wordWrap/>
        <w:spacing w:after="0" w:line="240" w:lineRule="auto"/>
        <w:ind w:firstLineChars="400" w:firstLine="720"/>
        <w:jc w:val="center"/>
        <w:rPr>
          <w:sz w:val="18"/>
          <w:szCs w:val="18"/>
        </w:rPr>
      </w:pPr>
      <w:r w:rsidRPr="00D56EFE">
        <w:rPr>
          <w:rFonts w:hint="eastAsia"/>
          <w:sz w:val="18"/>
          <w:szCs w:val="18"/>
        </w:rPr>
        <w:t>2</w:t>
      </w:r>
      <w:r w:rsidRPr="00D56EFE">
        <w:rPr>
          <w:sz w:val="18"/>
          <w:szCs w:val="18"/>
        </w:rPr>
        <w:t>022</w:t>
      </w:r>
      <w:r w:rsidRPr="00D56EFE">
        <w:rPr>
          <w:rFonts w:hint="eastAsia"/>
          <w:sz w:val="18"/>
          <w:szCs w:val="18"/>
        </w:rPr>
        <w:t xml:space="preserve">년 </w:t>
      </w:r>
      <w:r w:rsidRPr="00D56EFE">
        <w:rPr>
          <w:sz w:val="18"/>
          <w:szCs w:val="18"/>
        </w:rPr>
        <w:t>04</w:t>
      </w:r>
      <w:r w:rsidRPr="00D56EFE">
        <w:rPr>
          <w:rFonts w:hint="eastAsia"/>
          <w:sz w:val="18"/>
          <w:szCs w:val="18"/>
        </w:rPr>
        <w:t xml:space="preserve">월 </w:t>
      </w:r>
      <w:r w:rsidRPr="00D56EFE">
        <w:rPr>
          <w:sz w:val="18"/>
          <w:szCs w:val="18"/>
        </w:rPr>
        <w:t>01</w:t>
      </w:r>
      <w:r w:rsidRPr="00D56EFE">
        <w:rPr>
          <w:rFonts w:hint="eastAsia"/>
          <w:sz w:val="18"/>
          <w:szCs w:val="18"/>
        </w:rPr>
        <w:t>일</w:t>
      </w:r>
    </w:p>
    <w:p w:rsidR="00DF3FFD" w:rsidRPr="00D56EFE" w:rsidRDefault="00DF3FFD" w:rsidP="00DF3FFD">
      <w:pPr>
        <w:wordWrap/>
        <w:spacing w:after="0" w:line="240" w:lineRule="auto"/>
        <w:ind w:firstLineChars="400" w:firstLine="720"/>
        <w:jc w:val="center"/>
        <w:rPr>
          <w:sz w:val="18"/>
          <w:szCs w:val="18"/>
        </w:rPr>
      </w:pPr>
      <w:r w:rsidRPr="00D56EFE">
        <w:rPr>
          <w:rFonts w:hint="eastAsia"/>
          <w:sz w:val="18"/>
          <w:szCs w:val="18"/>
        </w:rPr>
        <w:t>주식회사 두올</w:t>
      </w:r>
    </w:p>
    <w:p w:rsidR="00DF3FFD" w:rsidRPr="00D56EFE" w:rsidRDefault="00DF3FFD" w:rsidP="00DF3FFD">
      <w:pPr>
        <w:wordWrap/>
        <w:spacing w:after="0" w:line="240" w:lineRule="auto"/>
        <w:ind w:firstLineChars="400" w:firstLine="720"/>
        <w:jc w:val="center"/>
        <w:rPr>
          <w:sz w:val="18"/>
          <w:szCs w:val="18"/>
        </w:rPr>
      </w:pPr>
      <w:r w:rsidRPr="00D56EFE">
        <w:rPr>
          <w:rFonts w:hint="eastAsia"/>
          <w:sz w:val="18"/>
          <w:szCs w:val="18"/>
        </w:rPr>
        <w:t>대표이사 조인회</w:t>
      </w:r>
    </w:p>
    <w:sectPr w:rsidR="00DF3FFD" w:rsidRPr="00D56EFE" w:rsidSect="00471CB9">
      <w:pgSz w:w="11906" w:h="16838" w:code="9"/>
      <w:pgMar w:top="1247" w:right="1021" w:bottom="624" w:left="102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3A" w:rsidRDefault="00BF703A" w:rsidP="00BE4AFC">
      <w:pPr>
        <w:spacing w:after="0" w:line="240" w:lineRule="auto"/>
      </w:pPr>
      <w:r>
        <w:separator/>
      </w:r>
    </w:p>
  </w:endnote>
  <w:endnote w:type="continuationSeparator" w:id="0">
    <w:p w:rsidR="00BF703A" w:rsidRDefault="00BF703A" w:rsidP="00B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3A" w:rsidRDefault="00BF703A" w:rsidP="00BE4AFC">
      <w:pPr>
        <w:spacing w:after="0" w:line="240" w:lineRule="auto"/>
      </w:pPr>
      <w:r>
        <w:separator/>
      </w:r>
    </w:p>
  </w:footnote>
  <w:footnote w:type="continuationSeparator" w:id="0">
    <w:p w:rsidR="00BF703A" w:rsidRDefault="00BF703A" w:rsidP="00BE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0C6"/>
    <w:multiLevelType w:val="hybridMultilevel"/>
    <w:tmpl w:val="D19CF4E6"/>
    <w:lvl w:ilvl="0" w:tplc="7102E64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 w15:restartNumberingAfterBreak="0">
    <w:nsid w:val="27B1750D"/>
    <w:multiLevelType w:val="hybridMultilevel"/>
    <w:tmpl w:val="AC1C4A68"/>
    <w:lvl w:ilvl="0" w:tplc="2B58159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61AC4D9A"/>
    <w:multiLevelType w:val="hybridMultilevel"/>
    <w:tmpl w:val="BEC65142"/>
    <w:lvl w:ilvl="0" w:tplc="35B27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64AE30FA"/>
    <w:multiLevelType w:val="multilevel"/>
    <w:tmpl w:val="3E4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0"/>
    <w:rsid w:val="0002796F"/>
    <w:rsid w:val="000B2E04"/>
    <w:rsid w:val="000C61F5"/>
    <w:rsid w:val="000D33DB"/>
    <w:rsid w:val="001F3339"/>
    <w:rsid w:val="00207A98"/>
    <w:rsid w:val="00210258"/>
    <w:rsid w:val="00260B71"/>
    <w:rsid w:val="0028563D"/>
    <w:rsid w:val="00372924"/>
    <w:rsid w:val="003C4357"/>
    <w:rsid w:val="003E13F0"/>
    <w:rsid w:val="00450325"/>
    <w:rsid w:val="00471CB9"/>
    <w:rsid w:val="00506505"/>
    <w:rsid w:val="00543E37"/>
    <w:rsid w:val="005822E7"/>
    <w:rsid w:val="005D077B"/>
    <w:rsid w:val="005E7C63"/>
    <w:rsid w:val="00630608"/>
    <w:rsid w:val="00662093"/>
    <w:rsid w:val="007001E7"/>
    <w:rsid w:val="007120B3"/>
    <w:rsid w:val="007435D5"/>
    <w:rsid w:val="00792B3C"/>
    <w:rsid w:val="007B20F6"/>
    <w:rsid w:val="007E5A74"/>
    <w:rsid w:val="00884BC5"/>
    <w:rsid w:val="008D31EC"/>
    <w:rsid w:val="00906BDC"/>
    <w:rsid w:val="009D53F2"/>
    <w:rsid w:val="009E709F"/>
    <w:rsid w:val="009F1C6C"/>
    <w:rsid w:val="00A47AEC"/>
    <w:rsid w:val="00AF18D4"/>
    <w:rsid w:val="00BE4AFC"/>
    <w:rsid w:val="00BF703A"/>
    <w:rsid w:val="00D06780"/>
    <w:rsid w:val="00D25DBC"/>
    <w:rsid w:val="00D56EFE"/>
    <w:rsid w:val="00D84FC8"/>
    <w:rsid w:val="00DE5164"/>
    <w:rsid w:val="00DF17D2"/>
    <w:rsid w:val="00DF3FFD"/>
    <w:rsid w:val="00E52BE3"/>
    <w:rsid w:val="00F06304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874B-4D8A-4F38-8D24-E55774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4AFC"/>
  </w:style>
  <w:style w:type="paragraph" w:styleId="a5">
    <w:name w:val="footer"/>
    <w:basedOn w:val="a"/>
    <w:link w:val="Char0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4AFC"/>
  </w:style>
  <w:style w:type="paragraph" w:styleId="a6">
    <w:name w:val="List Paragraph"/>
    <w:basedOn w:val="a"/>
    <w:uiPriority w:val="34"/>
    <w:qFormat/>
    <w:rsid w:val="007120B3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DF3F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ACBD-0139-4FCF-B771-06B74E68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WEBHELPER</cp:lastModifiedBy>
  <cp:revision>1</cp:revision>
  <dcterms:created xsi:type="dcterms:W3CDTF">2022-05-27T02:15:00Z</dcterms:created>
  <dcterms:modified xsi:type="dcterms:W3CDTF">2022-05-27T02:15:00Z</dcterms:modified>
</cp:coreProperties>
</file>